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804863" cy="845106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4863" cy="8451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${município}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${datacompleta}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6"/>
          <w:szCs w:val="56"/>
          <w:u w:val="single"/>
          <w:shd w:fill="auto" w:val="clear"/>
          <w:vertAlign w:val="baseline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erif Caption" w:cs="PT Serif Caption" w:eastAsia="PT Serif Caption" w:hAnsi="PT Serif Capti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${oportunidade.cliente.nome}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0</wp:posOffset>
                </wp:positionV>
                <wp:extent cx="2907690" cy="3633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901680" y="3771360"/>
                          <a:ext cx="2888640" cy="1728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0</wp:posOffset>
                </wp:positionV>
                <wp:extent cx="2907690" cy="3633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7690" cy="36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Aos cuidados de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${oportunidade.pessoa.nome}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Prezados,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erif Caption" w:cs="PT Serif Caption" w:eastAsia="PT Serif Caption" w:hAnsi="PT Serif Capti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Apresentamos a vocês, proposta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${oportunidade.nome}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Adicione 1 parágrafo com informações pertinentes ou com resumo descritivo da proposta.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erif Caption" w:cs="PT Serif Caption" w:eastAsia="PT Serif Caption" w:hAnsi="PT Serif Capti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Desde já agradecemos a oportunidade e nos colocamos à disposição para quaisquer esclarecimentos.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${oportunidade.responsavel.nome}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2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6609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66091"/>
          <w:sz w:val="32"/>
          <w:szCs w:val="32"/>
          <w:u w:val="none"/>
          <w:shd w:fill="auto" w:val="clear"/>
          <w:vertAlign w:val="baseline"/>
          <w:rtl w:val="0"/>
        </w:rPr>
        <w:t xml:space="preserve">Sumário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962"/>
            </w:tabs>
            <w:spacing w:after="100" w:before="0" w:line="240" w:lineRule="auto"/>
            <w:ind w:left="240" w:right="0" w:hanging="24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Introdução</w:t>
            </w:r>
          </w:hyperlink>
          <w:hyperlink w:anchor="_heading=h.30j0zll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962"/>
            </w:tabs>
            <w:spacing w:after="100" w:before="0" w:line="240" w:lineRule="auto"/>
            <w:ind w:left="240" w:right="0" w:hanging="24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Argumentação</w:t>
            </w:r>
          </w:hyperlink>
          <w:hyperlink w:anchor="_heading=h.1fob9te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962"/>
            </w:tabs>
            <w:spacing w:after="100" w:before="0" w:line="240" w:lineRule="auto"/>
            <w:ind w:left="240" w:right="0" w:hanging="24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Escopo</w:t>
            </w:r>
          </w:hyperlink>
          <w:hyperlink w:anchor="_heading=h.3znysh7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962"/>
            </w:tabs>
            <w:spacing w:after="100" w:before="0" w:line="240" w:lineRule="auto"/>
            <w:ind w:left="240" w:right="0" w:hanging="24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Cronograma</w:t>
            </w:r>
          </w:hyperlink>
          <w:hyperlink w:anchor="_heading=h.3dy6vkm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962"/>
            </w:tabs>
            <w:spacing w:after="100" w:before="0" w:line="240" w:lineRule="auto"/>
            <w:ind w:left="240" w:right="0" w:hanging="24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Valor dos Serviços</w:t>
            </w:r>
          </w:hyperlink>
          <w:hyperlink w:anchor="_heading=h.1t3h5sf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962"/>
            </w:tabs>
            <w:spacing w:after="100" w:before="0" w:line="240" w:lineRule="auto"/>
            <w:ind w:left="240" w:right="0" w:hanging="24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Termo de confidencialidade</w:t>
            </w:r>
          </w:hyperlink>
          <w:hyperlink w:anchor="_heading=h.2s8eyo1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962"/>
            </w:tabs>
            <w:spacing w:after="100" w:before="0" w:line="240" w:lineRule="auto"/>
            <w:ind w:left="240" w:right="0" w:hanging="24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. Informações da empresa</w:t>
            </w:r>
          </w:hyperlink>
          <w:hyperlink w:anchor="_heading=h.17dp8vu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pageBreakBefore w:val="0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A">
      <w:pPr>
        <w:pageBreakBefore w:val="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1. Introdução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Inclua uma introdução para explicar o contexto do pedido de proposta.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2. Argumentação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Apresente uma justificativa ou os objetivos envolvidos, se for o caso. Caso o cliente queira incluir metas ou acompanhamento de resultados, esse tipo de informação pode ser incluída aqui.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3. Escopo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Descreva em detalhes o escopo da proposta, listando todos os itens incluídos e destacando atividades não contempladas, para evitar margem de dúvidas. Vale a pena citar peças e atividades previstas, para evitar surpresas de ambos os lados. </w:t>
      </w:r>
    </w:p>
    <w:bookmarkStart w:colFirst="0" w:colLast="0" w:name="bookmark=id.2et92p0" w:id="4"/>
    <w:bookmarkEnd w:id="4"/>
    <w:bookmarkStart w:colFirst="0" w:colLast="0" w:name="bookmark=id.tyjcwt" w:id="5"/>
    <w:bookmarkEnd w:id="5"/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4. Cronograma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Apresente datas e prazos para entrega de produtos ou serviços. Seja Realista!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5. Valor dos Serviços</w:t>
      </w:r>
    </w:p>
    <w:bookmarkStart w:colFirst="0" w:colLast="0" w:name="bookmark=id.4d34og8" w:id="8"/>
    <w:bookmarkEnd w:id="8"/>
    <w:p w:rsidR="00000000" w:rsidDel="00000000" w:rsidP="00000000" w:rsidRDefault="00000000" w:rsidRPr="00000000" w14:paraId="00000034">
      <w:pPr>
        <w:pageBreakBefore w:val="0"/>
        <w:jc w:val="both"/>
        <w:rPr>
          <w:color w:val="548dd4"/>
          <w:sz w:val="28"/>
          <w:szCs w:val="28"/>
        </w:rPr>
      </w:pPr>
      <w:r w:rsidDel="00000000" w:rsidR="00000000" w:rsidRPr="00000000">
        <w:rPr>
          <w:color w:val="548dd4"/>
          <w:sz w:val="28"/>
          <w:szCs w:val="28"/>
          <w:rtl w:val="0"/>
        </w:rPr>
        <w:t xml:space="preserve">Investimentos iniciais</w:t>
      </w:r>
    </w:p>
    <w:tbl>
      <w:tblPr>
        <w:tblStyle w:val="Table1"/>
        <w:tblW w:w="10174.999999999998" w:type="dxa"/>
        <w:jc w:val="left"/>
        <w:tblInd w:w="58.0" w:type="dxa"/>
        <w:tblBorders>
          <w:top w:color="bf8f00" w:space="0" w:sz="4" w:val="single"/>
          <w:left w:color="bf8f00" w:space="0" w:sz="4" w:val="single"/>
          <w:bottom w:color="bf8f00" w:space="0" w:sz="4" w:val="single"/>
          <w:right w:color="bf8f00" w:space="0" w:sz="4" w:val="single"/>
          <w:insideH w:color="bf8f00" w:space="0" w:sz="4" w:val="single"/>
          <w:insideV w:color="bf8f00" w:space="0" w:sz="4" w:val="single"/>
        </w:tblBorders>
        <w:tblLayout w:type="fixed"/>
        <w:tblLook w:val="0400"/>
      </w:tblPr>
      <w:tblGrid>
        <w:gridCol w:w="5260"/>
        <w:gridCol w:w="1349"/>
        <w:gridCol w:w="1687"/>
        <w:gridCol w:w="1879"/>
        <w:tblGridChange w:id="0">
          <w:tblGrid>
            <w:gridCol w:w="5260"/>
            <w:gridCol w:w="1349"/>
            <w:gridCol w:w="1687"/>
            <w:gridCol w:w="1879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Itens</w:t>
            </w:r>
          </w:p>
        </w:tc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</w:t>
            </w:r>
          </w:p>
        </w:tc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Valor unitário</w:t>
            </w:r>
          </w:p>
        </w:tc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Subtotal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rPr>
                <w:b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rtl w:val="0"/>
              </w:rPr>
              <w:t xml:space="preserve">${produtosAvulsos.nome}</w:t>
            </w:r>
          </w:p>
        </w:tc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b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rtl w:val="0"/>
              </w:rPr>
              <w:t xml:space="preserve">${produtos.quantidade}</w:t>
            </w:r>
          </w:p>
        </w:tc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jc w:val="right"/>
              <w:rPr>
                <w:b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rtl w:val="0"/>
              </w:rPr>
              <w:t xml:space="preserve">${produtos.valor}</w:t>
            </w:r>
          </w:p>
        </w:tc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jc w:val="right"/>
              <w:rPr>
                <w:b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rtl w:val="0"/>
              </w:rPr>
              <w:t xml:space="preserve">${produtos.valorTotal}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jc w:val="right"/>
              <w:rPr>
                <w:b w:val="1"/>
                <w:color w:val="548dd4"/>
              </w:rPr>
            </w:pPr>
            <w:r w:rsidDel="00000000" w:rsidR="00000000" w:rsidRPr="00000000">
              <w:rPr>
                <w:b w:val="1"/>
                <w:color w:val="548dd4"/>
                <w:sz w:val="28"/>
                <w:szCs w:val="28"/>
                <w:rtl w:val="0"/>
              </w:rPr>
              <w:t xml:space="preserve">Investimento único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jc w:val="righ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${oportunidade.valorAvulsoBruto}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jc w:val="right"/>
              <w:rPr>
                <w:b w:val="1"/>
                <w:color w:val="f2ae2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548dd4"/>
                <w:sz w:val="28"/>
                <w:szCs w:val="28"/>
                <w:rtl w:val="0"/>
              </w:rPr>
              <w:t xml:space="preserve">Com Desconto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jc w:val="righ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${oportunidade.valorAvulsoLiquido}</w:t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jc w:val="both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jc w:val="both"/>
        <w:rPr>
          <w:color w:val="548dd4"/>
          <w:sz w:val="28"/>
          <w:szCs w:val="28"/>
        </w:rPr>
      </w:pPr>
      <w:r w:rsidDel="00000000" w:rsidR="00000000" w:rsidRPr="00000000">
        <w:rPr>
          <w:color w:val="548dd4"/>
          <w:sz w:val="28"/>
          <w:szCs w:val="28"/>
          <w:rtl w:val="0"/>
        </w:rPr>
        <w:t xml:space="preserve">Investimentos mensais</w:t>
      </w:r>
    </w:p>
    <w:tbl>
      <w:tblPr>
        <w:tblStyle w:val="Table2"/>
        <w:tblW w:w="10175.0" w:type="dxa"/>
        <w:jc w:val="left"/>
        <w:tblInd w:w="58.0" w:type="dxa"/>
        <w:tblBorders>
          <w:top w:color="bf8f00" w:space="0" w:sz="4" w:val="single"/>
          <w:left w:color="bf8f00" w:space="0" w:sz="4" w:val="single"/>
          <w:bottom w:color="bf8f00" w:space="0" w:sz="4" w:val="single"/>
          <w:right w:color="bf8f00" w:space="0" w:sz="4" w:val="single"/>
          <w:insideH w:color="bf8f00" w:space="0" w:sz="4" w:val="single"/>
          <w:insideV w:color="bf8f00" w:space="0" w:sz="4" w:val="single"/>
        </w:tblBorders>
        <w:tblLayout w:type="fixed"/>
        <w:tblLook w:val="0400"/>
      </w:tblPr>
      <w:tblGrid>
        <w:gridCol w:w="5260"/>
        <w:gridCol w:w="1349"/>
        <w:gridCol w:w="1250"/>
        <w:gridCol w:w="2316"/>
        <w:tblGridChange w:id="0">
          <w:tblGrid>
            <w:gridCol w:w="5260"/>
            <w:gridCol w:w="1349"/>
            <w:gridCol w:w="1250"/>
            <w:gridCol w:w="2316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Itens</w:t>
            </w:r>
          </w:p>
        </w:tc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Usuários</w:t>
            </w:r>
          </w:p>
        </w:tc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Valor unitário</w:t>
            </w:r>
          </w:p>
        </w:tc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Total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rPr>
                <w:b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rtl w:val="0"/>
              </w:rPr>
              <w:t xml:space="preserve">${produtosRecorrentes.nome}</w:t>
            </w:r>
          </w:p>
        </w:tc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jc w:val="center"/>
              <w:rPr>
                <w:b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rtl w:val="0"/>
              </w:rPr>
              <w:t xml:space="preserve">${produtos.quantidade}</w:t>
            </w:r>
          </w:p>
        </w:tc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jc w:val="right"/>
              <w:rPr>
                <w:b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rtl w:val="0"/>
              </w:rPr>
              <w:t xml:space="preserve">${produtos.valor}</w:t>
            </w:r>
          </w:p>
        </w:tc>
        <w:tc>
          <w:tcPr>
            <w:tcBorders>
              <w:top w:color="f2ae20" w:space="0" w:sz="4" w:val="single"/>
              <w:left w:color="f2ae20" w:space="0" w:sz="4" w:val="single"/>
              <w:bottom w:color="f2ae20" w:space="0" w:sz="4" w:val="single"/>
              <w:right w:color="f2ae2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jc w:val="right"/>
              <w:rPr>
                <w:b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rtl w:val="0"/>
              </w:rPr>
              <w:t xml:space="preserve">${oportunidade.valorMensalBruto}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548dd4"/>
                <w:sz w:val="28"/>
                <w:szCs w:val="28"/>
                <w:rtl w:val="0"/>
              </w:rPr>
              <w:t xml:space="preserve"> Com Desconto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jc w:val="righ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${oportunidade.valorMensalLiquido}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erif Caption" w:cs="PT Serif Caption" w:eastAsia="PT Serif Caption" w:hAnsi="PT Serif Capti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erif Caption" w:cs="PT Serif Caption" w:eastAsia="PT Serif Caption" w:hAnsi="PT Serif Capti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s8eyo1" w:id="9"/>
      <w:bookmarkEnd w:id="9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6. Termo de confidencialidade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 aplicável, inclua um termo de confidencialidade, exigido por algumas empresas. Senão, exclua este parte da proposta. Sugestão de redação abaixo.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Informações técnicas eventualmente obtidas durante a realização das atividades envolvidas nesta proposta comercial, como especificação, funcionamento, organização ou desempenho da empresa cliente serão tidas como confidenciais e sigilosas sempre que tal condição for solicitada.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7dp8vu" w:id="10"/>
      <w:bookmarkEnd w:id="1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7 . Informações da empresa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Inclua aqui uma apresentação resumida de sua empresa, como ano de criação, especialidades, clientes atendidos etc.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Acordo Comercial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${oportunidade.cliente.nome} / ${oportunidade.pessoa.nome}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PT Serif Caption" w:cs="PT Serif Caption" w:eastAsia="PT Serif Caption" w:hAnsi="PT Serif Capti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PT Serif Caption">
    <w:embedRegular w:fontKey="{00000000-0000-0000-0000-000000000000}" r:id="rId1" w:subsetted="0"/>
    <w:embedItalic w:fontKey="{00000000-0000-0000-0000-000000000000}" r:id="rId2" w:subsetted="0"/>
  </w:font>
  <w:font w:name="Liberation Sans"/>
  <w:font w:name="Syncopate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color="00000a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PT Serif Caption" w:cs="PT Serif Caption" w:eastAsia="PT Serif Caption" w:hAnsi="PT Serif Captio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T Serif Caption" w:cs="PT Serif Caption" w:eastAsia="PT Serif Caption" w:hAnsi="PT Serif Captio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PT Serif Caption" w:cs="PT Serif Caption" w:eastAsia="PT Serif Caption" w:hAnsi="PT Serif Captio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T Serif Caption" w:cs="PT Serif Caption" w:eastAsia="PT Serif Caption" w:hAnsi="PT Serif Captio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T Serif Caption" w:cs="PT Serif Caption" w:eastAsia="PT Serif Caption" w:hAnsi="PT Serif Captio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PT Serif Caption" w:cs="PT Serif Caption" w:eastAsia="PT Serif Caption" w:hAnsi="PT Serif Captio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PT Serif Caption" w:cs="PT Serif Caption" w:eastAsia="PT Serif Caption" w:hAnsi="PT Serif Captio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color="00000a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PT Serif Caption" w:cs="PT Serif Caption" w:eastAsia="PT Serif Caption" w:hAnsi="PT Serif Captio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T Serif Caption" w:cs="PT Serif Caption" w:eastAsia="PT Serif Caption" w:hAnsi="PT Serif Captio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Syncopate" w:cs="Syncopate" w:eastAsia="Syncopate" w:hAnsi="Syncopate"/>
      <w:b w:val="1"/>
      <w:i w:val="0"/>
      <w:smallCaps w:val="0"/>
      <w:strike w:val="0"/>
      <w:color w:val="0000ff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Syncopate" w:cs="Syncopate" w:eastAsia="Syncopate" w:hAnsi="Syncopate"/>
      <w:b w:val="1"/>
      <w:i w:val="0"/>
      <w:smallCaps w:val="0"/>
      <w:strike w:val="0"/>
      <w:color w:val="0000ff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pPr>
      <w:widowControl w:val="0"/>
      <w:suppressAutoHyphens w:val="1"/>
      <w:spacing w:after="120" w:before="480"/>
      <w:outlineLvl w:val="0"/>
    </w:pPr>
    <w:rPr>
      <w:b w:val="1"/>
      <w:sz w:val="36"/>
    </w:rPr>
  </w:style>
  <w:style w:type="paragraph" w:styleId="Ttulo2">
    <w:name w:val="heading 2"/>
    <w:pPr>
      <w:widowControl w:val="0"/>
      <w:suppressAutoHyphens w:val="1"/>
      <w:spacing w:after="80" w:before="360"/>
      <w:outlineLvl w:val="1"/>
    </w:pPr>
    <w:rPr>
      <w:rFonts w:ascii="Syncopate" w:cs="Syncopate" w:eastAsia="Syncopate" w:hAnsi="Syncopate"/>
      <w:b w:val="1"/>
      <w:color w:val="0000ff"/>
    </w:rPr>
  </w:style>
  <w:style w:type="paragraph" w:styleId="Ttulo3">
    <w:name w:val="heading 3"/>
    <w:pPr>
      <w:widowControl w:val="0"/>
      <w:suppressAutoHyphens w:val="1"/>
      <w:spacing w:after="80" w:before="280"/>
      <w:outlineLvl w:val="2"/>
    </w:pPr>
    <w:rPr>
      <w:rFonts w:ascii="Cambria" w:eastAsia="MS Mincho" w:hAnsi="Cambria"/>
      <w:b w:val="1"/>
      <w:color w:val="666666"/>
    </w:rPr>
  </w:style>
  <w:style w:type="paragraph" w:styleId="Ttulo4">
    <w:name w:val="heading 4"/>
    <w:pPr>
      <w:widowControl w:val="0"/>
      <w:suppressAutoHyphens w:val="1"/>
      <w:spacing w:after="40" w:before="240"/>
      <w:outlineLvl w:val="3"/>
    </w:pPr>
    <w:rPr>
      <w:rFonts w:ascii="Cambria" w:eastAsia="MS Mincho" w:hAnsi="Cambria"/>
      <w:i w:val="1"/>
      <w:color w:val="666666"/>
      <w:sz w:val="22"/>
    </w:rPr>
  </w:style>
  <w:style w:type="paragraph" w:styleId="Ttulo5">
    <w:name w:val="heading 5"/>
    <w:pPr>
      <w:widowControl w:val="0"/>
      <w:suppressAutoHyphens w:val="1"/>
      <w:spacing w:after="40" w:before="220"/>
      <w:outlineLvl w:val="4"/>
    </w:pPr>
    <w:rPr>
      <w:rFonts w:ascii="Cambria" w:eastAsia="MS Mincho" w:hAnsi="Cambria"/>
      <w:b w:val="1"/>
      <w:color w:val="666666"/>
    </w:rPr>
  </w:style>
  <w:style w:type="paragraph" w:styleId="Ttulo6">
    <w:name w:val="heading 6"/>
    <w:pPr>
      <w:widowControl w:val="0"/>
      <w:suppressAutoHyphens w:val="1"/>
      <w:spacing w:after="40" w:before="200"/>
      <w:outlineLvl w:val="5"/>
    </w:pPr>
    <w:rPr>
      <w:rFonts w:ascii="Cambria" w:eastAsia="MS Mincho" w:hAnsi="Cambria"/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593385"/>
  </w:style>
  <w:style w:type="character" w:styleId="RodapChar" w:customStyle="1">
    <w:name w:val="Rodapé Char"/>
    <w:basedOn w:val="Fontepargpadro"/>
    <w:link w:val="Rodap"/>
    <w:uiPriority w:val="99"/>
    <w:qFormat w:val="1"/>
    <w:rsid w:val="00593385"/>
  </w:style>
  <w:style w:type="character" w:styleId="ListLabel1" w:customStyle="1">
    <w:name w:val="ListLabel 1"/>
    <w:qFormat w:val="1"/>
    <w:rPr>
      <w:rFonts w:ascii="Calibri" w:cs="PT Serif Caption" w:eastAsia="PT Serif Caption" w:hAnsi="Calibri"/>
      <w:b w:val="1"/>
      <w:i w:val="0"/>
      <w:caps w:val="0"/>
      <w:smallCaps w:val="0"/>
      <w:strike w:val="0"/>
      <w:dstrike w:val="0"/>
      <w:color w:val="000000"/>
      <w:position w:val="0"/>
      <w:sz w:val="20"/>
      <w:u w:val="none"/>
      <w:vertAlign w:val="baseline"/>
    </w:rPr>
  </w:style>
  <w:style w:type="paragraph" w:styleId="Ttulo">
    <w:name w:val="Title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 w:customStyle="1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Normal1" w:customStyle="1">
    <w:name w:val="Normal1"/>
    <w:qFormat w:val="1"/>
    <w:pPr>
      <w:suppressAutoHyphens w:val="1"/>
      <w:spacing w:line="276" w:lineRule="auto"/>
    </w:pPr>
    <w:rPr>
      <w:rFonts w:ascii="PT Serif Caption" w:cs="PT Serif Caption" w:eastAsia="PT Serif Caption" w:hAnsi="PT Serif Caption"/>
      <w:color w:val="000000"/>
      <w:sz w:val="20"/>
    </w:rPr>
  </w:style>
  <w:style w:type="paragraph" w:styleId="Ttulododocumento" w:customStyle="1">
    <w:name w:val="Título do documento"/>
    <w:basedOn w:val="Normal1"/>
    <w:next w:val="Normal1"/>
    <w:pPr>
      <w:spacing w:after="120" w:before="480"/>
    </w:pPr>
    <w:rPr>
      <w:b w:val="1"/>
      <w:sz w:val="72"/>
    </w:rPr>
  </w:style>
  <w:style w:type="paragraph" w:styleId="Subttulo">
    <w:name w:val="Subtitle"/>
    <w:basedOn w:val="Normal1"/>
    <w:next w:val="Normal1"/>
    <w:pPr>
      <w:spacing w:after="80" w:before="360"/>
    </w:pPr>
    <w:rPr>
      <w:rFonts w:ascii="Georgia" w:cs="Georgia" w:eastAsia="Georgia" w:hAnsi="Georgia"/>
      <w:i w:val="1"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 w:val="1"/>
    <w:rsid w:val="005933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59338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 w:val="1"/>
    <w:unhideWhenUsed w:val="1"/>
    <w:qFormat w:val="1"/>
    <w:rsid w:val="00511710"/>
    <w:pPr>
      <w:spacing w:afterAutospacing="1" w:beforeAutospacing="1"/>
    </w:pPr>
    <w:rPr>
      <w:rFonts w:ascii="Times New Roman" w:cs="Times New Roman" w:hAnsi="Times New Roman"/>
      <w:lang w:eastAsia="pt-BR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D876AC"/>
    <w:pPr>
      <w:keepNext w:val="1"/>
      <w:keepLines w:val="1"/>
      <w:widowControl w:val="1"/>
      <w:suppressAutoHyphens w:val="0"/>
      <w:spacing w:after="0" w:before="240" w:line="259" w:lineRule="auto"/>
      <w:outlineLvl w:val="9"/>
    </w:pPr>
    <w:rPr>
      <w:rFonts w:asciiTheme="majorHAnsi" w:cstheme="majorBidi" w:eastAsiaTheme="majorEastAsia" w:hAnsiTheme="majorHAnsi"/>
      <w:b w:val="0"/>
      <w:color w:val="365f91" w:themeColor="accent1" w:themeShade="0000BF"/>
      <w:sz w:val="32"/>
      <w:szCs w:val="32"/>
      <w:lang w:eastAsia="pt-BR"/>
    </w:rPr>
  </w:style>
  <w:style w:type="paragraph" w:styleId="Sumrio2">
    <w:name w:val="toc 2"/>
    <w:basedOn w:val="Normal"/>
    <w:next w:val="Normal"/>
    <w:autoRedefine w:val="1"/>
    <w:uiPriority w:val="39"/>
    <w:unhideWhenUsed w:val="1"/>
    <w:rsid w:val="00D876AC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 w:val="1"/>
    <w:rsid w:val="00D876AC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D87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D876AC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D87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876A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876AC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876AC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876A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erifCaption-regular.ttf"/><Relationship Id="rId2" Type="http://schemas.openxmlformats.org/officeDocument/2006/relationships/font" Target="fonts/PTSerifCaption-italic.ttf"/><Relationship Id="rId3" Type="http://schemas.openxmlformats.org/officeDocument/2006/relationships/font" Target="fonts/Syncopate-regular.ttf"/><Relationship Id="rId4" Type="http://schemas.openxmlformats.org/officeDocument/2006/relationships/font" Target="fonts/Syncopate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9l9+Ufughk0Oc/k16iMNk+uMmA==">AMUW2mW2YI4mROqieDY8azmQ2X5tTNfd234VgV0h2dMTrFEpjmjugwLrflyyGzPGUYYOJPTNA3FsBub4u1lrGbUigWG8tEPyw9fzTlXWU44Mazd2EzQsWbo01umemCBjg69NYzhhdbG4kyfL+s7kX0tItGswC6ln2yF5BJuiOJrFDaV7Fjptj1TF3Q4I7yR4ERT7SXpa8p8Y0rTqwSsC5N/K9a2qzJAd/JGdMgRFVfWJX5qlDqIDOVVmZDVsKuerStqRzIbNS5czZw48laBVVOsgpSAUYusKKu7c3aqryevDyrYYPinSeqJ4H+BwP3EGoh25pekRVkKOERkhB5fWCX5A8jE04SN2YrbBVPWutYyt1ERAcqLYgnfmEI7SFRYuKIR7ZkhseQ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2017-10-30T18:57:00Z</dcterms:created>
  <dc:creator>Anselmo Massad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 minha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